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ALT OUTDOORS LTD</w:t>
      </w:r>
    </w:p>
    <w:p>
      <w:pPr>
        <w:pStyle w:val="Heading1"/>
      </w:pPr>
      <w:r>
        <w:t>Enhanced Grievance and Disciplinary Procedure</w:t>
      </w:r>
    </w:p>
    <w:p>
      <w:r>
        <w:t>Document Reference: AO-POL-GD-001</w:t>
      </w:r>
    </w:p>
    <w:p>
      <w:r>
        <w:t>Version: 1.1</w:t>
      </w:r>
    </w:p>
    <w:p>
      <w:r>
        <w:t>Review Period: Annual</w:t>
      </w:r>
    </w:p>
    <w:p>
      <w:pPr>
        <w:pStyle w:val="Heading1"/>
      </w:pPr>
      <w:r>
        <w:t>Policy Statement</w:t>
      </w:r>
    </w:p>
    <w:p>
      <w:r>
        <w:t>Alt Outdoors Ltd is committed to maintaining a professional, respectful and supportive working environment. Concerns, complaints and disciplinary matters will be managed fairly, consistently and in accordance with safeguarding and employment principles.</w:t>
      </w:r>
    </w:p>
    <w:p>
      <w:pPr>
        <w:pStyle w:val="Heading1"/>
      </w:pPr>
      <w:r>
        <w:t>Professional Conduct Standards</w:t>
      </w:r>
    </w:p>
    <w:p>
      <w:r>
        <w:t>All representatives of Alt Outdoors Ltd are expected to maintain professional boundaries, follow safeguarding procedures, comply with health and safety requirements, respect confidentiality and promote equality, diversity and inclusion.</w:t>
      </w:r>
    </w:p>
    <w:p>
      <w:pPr>
        <w:pStyle w:val="Heading1"/>
      </w:pPr>
      <w:r>
        <w:t>Grievance Procedure</w:t>
      </w:r>
    </w:p>
    <w:p>
      <w:r>
        <w:t>Individuals may raise concerns informally or through a formal written grievance. Grievances will be investigated impartially and outcomes communicated in writing.</w:t>
      </w:r>
    </w:p>
    <w:p>
      <w:pPr>
        <w:pStyle w:val="Heading1"/>
      </w:pPr>
      <w:r>
        <w:t>Disciplinary Procedure</w:t>
      </w:r>
    </w:p>
    <w:p>
      <w:r>
        <w:t>Conduct, behaviour or performance concerns may be addressed through informal support, formal warnings or termination where appropriate.</w:t>
      </w:r>
    </w:p>
    <w:p>
      <w:pPr>
        <w:pStyle w:val="Heading1"/>
      </w:pPr>
      <w:r>
        <w:t>Misconduct Examples</w:t>
      </w:r>
    </w:p>
    <w:p>
      <w:r>
        <w:t>Examples include poor punctuality, inappropriate language, failure to follow procedures, incomplete record keeping and failure to follow reasonable instructions.</w:t>
      </w:r>
    </w:p>
    <w:p>
      <w:pPr>
        <w:pStyle w:val="Heading1"/>
      </w:pPr>
      <w:r>
        <w:t>Gross Misconduct Examples</w:t>
      </w:r>
    </w:p>
    <w:p>
      <w:r>
        <w:t>Examples include abuse, safeguarding breaches, theft, fraud, serious health and safety breaches, discrimination, harassment, substance misuse during activities and conduct bringing Alt Outdoors Ltd into disrepute.</w:t>
      </w:r>
    </w:p>
    <w:p>
      <w:pPr>
        <w:pStyle w:val="Heading1"/>
      </w:pPr>
      <w:r>
        <w:t>Safeguarding Allegations</w:t>
      </w:r>
    </w:p>
    <w:p>
      <w:r>
        <w:t>Any allegation involving the abuse of a child, young person or vulnerable adult will be managed through safeguarding procedures and may be referred to the Local Authority Designated Officer (LADO), police or other relevant agencies.</w:t>
      </w:r>
    </w:p>
    <w:p>
      <w:pPr>
        <w:pStyle w:val="Heading1"/>
      </w:pPr>
      <w:r>
        <w:t>Right to Representation</w:t>
      </w:r>
    </w:p>
    <w:p>
      <w:r>
        <w:t>Individuals may be accompanied at formal meetings by a colleague, trade union representative or other appropriate companion where applicable.</w:t>
      </w:r>
    </w:p>
    <w:p>
      <w:pPr>
        <w:pStyle w:val="Heading1"/>
      </w:pPr>
      <w:r>
        <w:t>Confidentiality</w:t>
      </w:r>
    </w:p>
    <w:p>
      <w:r>
        <w:t>Information relating to grievances and disciplinary matters will only be shared with those who have a legitimate need to know and will be stored securely.</w:t>
      </w:r>
    </w:p>
    <w:p>
      <w:pPr>
        <w:pStyle w:val="Heading1"/>
      </w:pPr>
      <w:r>
        <w:t>Equality Statement</w:t>
      </w:r>
    </w:p>
    <w:p>
      <w:r>
        <w:t>All grievance and disciplinary matters will be managed fairly and without discrimination.</w:t>
      </w:r>
    </w:p>
    <w:p>
      <w:pPr>
        <w:pStyle w:val="Heading1"/>
      </w:pPr>
      <w:r>
        <w:t>Indicative Timescales</w:t>
      </w:r>
    </w:p>
    <w:p>
      <w:r>
        <w:t>Acknowledgement within 5 working days; investigation commenced within 10 working days; outcome normally within 20 working days; appeals within 10 working days of outcome.</w:t>
      </w:r>
    </w:p>
    <w:p>
      <w:pPr>
        <w:pStyle w:val="Heading1"/>
      </w:pPr>
      <w:r>
        <w:t>Appeals</w:t>
      </w:r>
    </w:p>
    <w:p>
      <w:r>
        <w:t>Individuals may appeal disciplinary or grievance outcomes in writing. Appeal decisions will normally be final.</w:t>
      </w:r>
    </w:p>
    <w:p>
      <w:pPr>
        <w:pStyle w:val="Heading1"/>
      </w:pPr>
      <w:r>
        <w:t>Record Keeping</w:t>
      </w:r>
    </w:p>
    <w:p>
      <w:r>
        <w:t>Records will be maintained securely and retained in accordance with legal and organisational requirements.</w:t>
      </w:r>
    </w:p>
    <w:p>
      <w:pPr>
        <w:pStyle w:val="Heading1"/>
      </w:pPr>
      <w:r>
        <w:t>Approval</w:t>
      </w:r>
    </w:p>
    <w:p>
      <w:r>
        <w:t>Approved by Wilfy Gladwin-Nelson, Director, Alt Outdoors Ltd.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