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ALT OUTDOORS LTD</w:t>
      </w:r>
    </w:p>
    <w:p>
      <w:pPr>
        <w:pStyle w:val="Heading1"/>
      </w:pPr>
      <w:r>
        <w:t>Lone Working Policy</w:t>
      </w:r>
    </w:p>
    <w:p>
      <w:r>
        <w:t>Document Reference: AO-POL-LW-001</w:t>
      </w:r>
    </w:p>
    <w:p>
      <w:r>
        <w:t>Provider: Alt Outdoors Ltd</w:t>
      </w:r>
    </w:p>
    <w:p>
      <w:r>
        <w:t>Version: 1.0</w:t>
      </w:r>
    </w:p>
    <w:p>
      <w:r>
        <w:t>Review Period: Annual</w:t>
      </w:r>
    </w:p>
    <w:p>
      <w:pPr>
        <w:pStyle w:val="Heading1"/>
      </w:pPr>
      <w:r>
        <w:t>1. Policy Statement</w:t>
      </w:r>
    </w:p>
    <w:p>
      <w:r>
        <w:t>Alt Outdoors Ltd recognises that staff, volunteers, contractors and the Director may occasionally undertake work activities alone. Lone working will be properly planned, risk assessed and managed to minimise risks to health, safety and wellbeing.</w:t>
      </w:r>
    </w:p>
    <w:p>
      <w:pPr>
        <w:pStyle w:val="Heading1"/>
      </w:pPr>
      <w:r>
        <w:t>2. Purpose</w:t>
      </w:r>
    </w:p>
    <w:p>
      <w:r>
        <w:t>To protect individuals undertaking work alone, establish communication procedures and ensure risks are identified and managed appropriately.</w:t>
      </w:r>
    </w:p>
    <w:p>
      <w:pPr>
        <w:pStyle w:val="Heading1"/>
      </w:pPr>
      <w:r>
        <w:t>3. Scope</w:t>
      </w:r>
    </w:p>
    <w:p>
      <w:r>
        <w:t>Applies to the Director, employees, volunteers, contractors and freelance staff undertaking activities such as site inspections, woodland assessments, equipment checks, transport activities and venue visits.</w:t>
      </w:r>
    </w:p>
    <w:p>
      <w:pPr>
        <w:pStyle w:val="Heading1"/>
      </w:pPr>
      <w:r>
        <w:t>4. Definition of Lone Working</w:t>
      </w:r>
    </w:p>
    <w:p>
      <w:r>
        <w:t>Lone working occurs when an individual works by themselves without direct supervision or immediate assistance from another responsible person.</w:t>
      </w:r>
    </w:p>
    <w:p>
      <w:pPr>
        <w:pStyle w:val="Heading1"/>
      </w:pPr>
      <w:r>
        <w:t>5. Responsibilities</w:t>
      </w:r>
    </w:p>
    <w:p>
      <w:r>
        <w:t>The Director is responsible for ensuring suitable arrangements are in place. Individuals are responsible for following procedures, maintaining communication and reporting concerns.</w:t>
      </w:r>
    </w:p>
    <w:p>
      <w:pPr>
        <w:pStyle w:val="Heading1"/>
      </w:pPr>
      <w:r>
        <w:t>6. Lone Working Risk Assessment</w:t>
      </w:r>
    </w:p>
    <w:p>
      <w:r>
        <w:t>Location, time of day, weather, communications, activity type, medical considerations and emergency access arrangements must be considered before lone working takes place.</w:t>
      </w:r>
    </w:p>
    <w:p>
      <w:pPr>
        <w:pStyle w:val="Heading1"/>
      </w:pPr>
      <w:r>
        <w:t>7. Communication Procedures</w:t>
      </w:r>
    </w:p>
    <w:p>
      <w:r>
        <w:t>Lone workers must carry a charged mobile phone, notify a designated contact of their location and expected return time, and maintain agreed check-in arrangements.</w:t>
      </w:r>
    </w:p>
    <w:p>
      <w:pPr>
        <w:pStyle w:val="Heading1"/>
      </w:pPr>
      <w:r>
        <w:t>8. Dynamic Risk Assessment</w:t>
      </w:r>
    </w:p>
    <w:p>
      <w:r>
        <w:t>Individuals must continually assess changing conditions and stop work if risks become unacceptable.</w:t>
      </w:r>
    </w:p>
    <w:p>
      <w:pPr>
        <w:pStyle w:val="Heading1"/>
      </w:pPr>
      <w:r>
        <w:t>9. Emergency Procedures</w:t>
      </w:r>
    </w:p>
    <w:p>
      <w:r>
        <w:t>Emergency services should be contacted where required and designated contacts informed as soon as practicable.</w:t>
      </w:r>
    </w:p>
    <w:p>
      <w:pPr>
        <w:pStyle w:val="Heading1"/>
      </w:pPr>
      <w:r>
        <w:t>10. Personal Safety</w:t>
      </w:r>
    </w:p>
    <w:p>
      <w:r>
        <w:t>Individuals should avoid unnecessary risks, remain aware of surroundings, withdraw from threatening situations and follow safeguarding procedures at all times.</w:t>
      </w:r>
    </w:p>
    <w:p>
      <w:pPr>
        <w:pStyle w:val="Heading1"/>
      </w:pPr>
      <w:r>
        <w:t>11. Incident Reporting</w:t>
      </w:r>
    </w:p>
    <w:p>
      <w:r>
        <w:t>All incidents, accidents, near misses and concerns occurring during lone working must be reported and recorded.</w:t>
      </w:r>
    </w:p>
    <w:p>
      <w:pPr>
        <w:pStyle w:val="Heading1"/>
      </w:pPr>
      <w:r>
        <w:t>12. Related Policies</w:t>
      </w:r>
    </w:p>
    <w:p>
      <w:r>
        <w:t>Health &amp; Safety Policy, Risk Assessment Policy, Safeguarding Policy, Transport Risk Assessment, Site Risk Assessment and First Aid Policy.</w:t>
      </w:r>
    </w:p>
    <w:p>
      <w:pPr>
        <w:pStyle w:val="Heading1"/>
      </w:pPr>
      <w:r>
        <w:t>13. Approval</w:t>
      </w:r>
    </w:p>
    <w:p>
      <w:r>
        <w:t>Approved by Wilfy Gladwin-Nelson, Director, Alt Outdoors Ltd.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