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ALT OUTDOORS LTD</w:t>
      </w:r>
    </w:p>
    <w:p>
      <w:pPr>
        <w:pStyle w:val="Heading1"/>
      </w:pPr>
      <w:r>
        <w:t>Whistleblowing Policy</w:t>
      </w:r>
    </w:p>
    <w:p>
      <w:r>
        <w:t>Document Reference: AO-POL-WB-001</w:t>
      </w:r>
    </w:p>
    <w:p>
      <w:r>
        <w:t>Provider: Alt Outdoors Ltd</w:t>
      </w:r>
    </w:p>
    <w:p>
      <w:r>
        <w:t>Version: 1.0</w:t>
      </w:r>
    </w:p>
    <w:p>
      <w:r>
        <w:t>Review Period: Annual</w:t>
      </w:r>
    </w:p>
    <w:p>
      <w:pPr>
        <w:pStyle w:val="Heading1"/>
      </w:pPr>
      <w:r>
        <w:t>1. Policy Statement</w:t>
      </w:r>
    </w:p>
    <w:p>
      <w:r>
        <w:t>Alt Outdoors Ltd is committed to maintaining the highest standards of safeguarding, integrity, accountability and professional conduct. The organisation encourages staff, volunteers, contractors and others connected with the provision to raise concerns where they believe that wrongdoing, unsafe practice or unlawful activity may be taking place. Individuals who raise genuine concerns in good faith will be supported and treated fairly.</w:t>
      </w:r>
    </w:p>
    <w:p>
      <w:pPr>
        <w:pStyle w:val="Heading1"/>
      </w:pPr>
      <w:r>
        <w:t>2. Purpose</w:t>
      </w:r>
    </w:p>
    <w:p>
      <w:r>
        <w:t>The purpose of this policy is to provide a clear process for reporting concerns about malpractice, safeguarding failures, unlawful conduct, health and safety risks or other serious matters. The policy aims to ensure that concerns can be raised without fear of victimisation, retaliation or disadvantage.</w:t>
      </w:r>
    </w:p>
    <w:p>
      <w:pPr>
        <w:pStyle w:val="Heading1"/>
      </w:pPr>
      <w:r>
        <w:t>3. Scope</w:t>
      </w:r>
    </w:p>
    <w:p>
      <w:r>
        <w:t>This policy applies to employees, volunteers, contractors, freelance practitioners, placement students, agency workers and any individual working on behalf of Alt Outdoors Ltd. It also applies to concerns relating to activities, transport arrangements, safeguarding practice, governance, financial management and organisational conduct.</w:t>
      </w:r>
    </w:p>
    <w:p>
      <w:pPr>
        <w:pStyle w:val="Heading1"/>
      </w:pPr>
      <w:r>
        <w:t>4. What is Whistleblowing?</w:t>
      </w:r>
    </w:p>
    <w:p>
      <w:r>
        <w:t>Whistleblowing involves reporting concerns about wrongdoing that is in the public interest. It is different from a personal grievance because it relates to matters that may affect participants, staff, the public or the organisation as a whole. Concerns should be raised as soon as possible so that appropriate action can be taken.</w:t>
      </w:r>
    </w:p>
    <w:p>
      <w:pPr>
        <w:pStyle w:val="Heading1"/>
      </w:pPr>
      <w:r>
        <w:t>5. Concerns That May Be Reported</w:t>
      </w:r>
    </w:p>
    <w:p>
      <w:r>
        <w:t>Examples include safeguarding failures, abuse or neglect, criminal activity, fraud, financial irregularities, health and safety breaches, unsafe practice, discrimination, breaches of legal obligations, environmental damage, deliberate concealment of wrongdoing or conduct likely to bring the organisation into disrepute.</w:t>
      </w:r>
    </w:p>
    <w:p>
      <w:pPr>
        <w:pStyle w:val="Heading1"/>
      </w:pPr>
      <w:r>
        <w:t>6. Safeguarding Concerns</w:t>
      </w:r>
    </w:p>
    <w:p>
      <w:r>
        <w:t>Where concerns relate to the safety or welfare of a child or vulnerable person, safeguarding procedures take precedence. Concerns must be reported immediately to the Designated Safeguarding Lead and, where appropriate, external safeguarding agencies. The welfare of children and young people remains the overriding priority.</w:t>
      </w:r>
    </w:p>
    <w:p>
      <w:pPr>
        <w:pStyle w:val="Heading1"/>
      </w:pPr>
      <w:r>
        <w:t>7. Raising a Concern</w:t>
      </w:r>
    </w:p>
    <w:p>
      <w:r>
        <w:t>Concerns should normally be reported to the Director or Designated Safeguarding Lead. Reports may be made verbally or in writing and should include as much relevant information as possible, including dates, locations, individuals involved and the nature of the concern. Individuals are not expected to prove wrongdoing but should have a reasonable belief that a concern exists.</w:t>
      </w:r>
    </w:p>
    <w:p>
      <w:pPr>
        <w:pStyle w:val="Heading1"/>
      </w:pPr>
      <w:r>
        <w:t>8. Concerns About the Director</w:t>
      </w:r>
    </w:p>
    <w:p>
      <w:r>
        <w:t>Where a concern relates to the Director or where an individual does not feel able to raise a concern internally, the matter may be reported directly to the Local Authority Designated Officer (LADO), the local authority, police, relevant regulatory bodies or other appropriate external agencies.</w:t>
      </w:r>
    </w:p>
    <w:p>
      <w:pPr>
        <w:pStyle w:val="Heading1"/>
      </w:pPr>
      <w:r>
        <w:t>9. Confidentiality</w:t>
      </w:r>
    </w:p>
    <w:p>
      <w:r>
        <w:t>Alt Outdoors Ltd will make every reasonable effort to protect the identity of individuals who raise concerns. Information will only be shared where necessary to investigate concerns, protect individuals from harm or comply with legal obligations.</w:t>
      </w:r>
    </w:p>
    <w:p>
      <w:pPr>
        <w:pStyle w:val="Heading1"/>
      </w:pPr>
      <w:r>
        <w:t>10. Protection from Detriment</w:t>
      </w:r>
    </w:p>
    <w:p>
      <w:r>
        <w:t>No individual will suffer disadvantage, victimisation, harassment or retaliation for raising a genuine concern in good faith. Any attempt to victimise a whistleblower will be treated seriously and may result in disciplinary action.</w:t>
      </w:r>
    </w:p>
    <w:p>
      <w:pPr>
        <w:pStyle w:val="Heading1"/>
      </w:pPr>
      <w:r>
        <w:t>11. Investigation of Concerns</w:t>
      </w:r>
    </w:p>
    <w:p>
      <w:r>
        <w:t>Concerns will be assessed promptly and proportionately. Depending on the nature of the allegation, investigations may involve internal review, safeguarding procedures, disciplinary processes or referral to external agencies. Individuals raising concerns may be informed of outcomes where appropriate and lawful to do so.</w:t>
      </w:r>
    </w:p>
    <w:p>
      <w:pPr>
        <w:pStyle w:val="Heading1"/>
      </w:pPr>
      <w:r>
        <w:t>12. Malicious or Knowingly False Allegations</w:t>
      </w:r>
    </w:p>
    <w:p>
      <w:r>
        <w:t>The organisation encourages openness and recognises that individuals may raise concerns that ultimately prove unfounded. However, deliberately false, malicious or misleading allegations may be addressed through disciplinary or other appropriate procedures.</w:t>
      </w:r>
    </w:p>
    <w:p>
      <w:pPr>
        <w:pStyle w:val="Heading1"/>
      </w:pPr>
      <w:r>
        <w:t>13. Record Keeping</w:t>
      </w:r>
    </w:p>
    <w:p>
      <w:r>
        <w:t>Records of whistleblowing concerns, investigations, actions and outcomes will be maintained securely. Information will be retained in accordance with data protection, safeguarding and organisational requirements.</w:t>
      </w:r>
    </w:p>
    <w:p>
      <w:pPr>
        <w:pStyle w:val="Heading1"/>
      </w:pPr>
      <w:r>
        <w:t>14. Training and Awareness</w:t>
      </w:r>
    </w:p>
    <w:p>
      <w:r>
        <w:t>Staff and volunteers will be made aware of this policy as part of induction and ongoing training. The organisation will promote a culture where concerns can be raised openly and responsibly.</w:t>
      </w:r>
    </w:p>
    <w:p>
      <w:pPr>
        <w:pStyle w:val="Heading1"/>
      </w:pPr>
      <w:r>
        <w:t>15. Monitoring and Review</w:t>
      </w:r>
    </w:p>
    <w:p>
      <w:r>
        <w:t>Whistleblowing concerns and outcomes will be reviewed periodically to identify patterns, lessons learned and opportunities for organisational improvement. This policy will be reviewed annually or sooner if legislation or guidance changes.</w:t>
      </w:r>
    </w:p>
    <w:p>
      <w:pPr>
        <w:pStyle w:val="Heading1"/>
      </w:pPr>
      <w:r>
        <w:t>16. Related Policies</w:t>
      </w:r>
    </w:p>
    <w:p>
      <w:r>
        <w:t>This policy should be read alongside the Safeguarding Policy, Managing Allegations Against Staff Policy, Grievance and Disciplinary Procedure, Staff Code of Conduct, Health and Safety Policy, Complaints Policy and Quality Assurance Policy.</w:t>
      </w:r>
    </w:p>
    <w:p>
      <w:pPr>
        <w:pStyle w:val="Heading1"/>
      </w:pPr>
      <w:r>
        <w:t>17. Approval</w:t>
      </w:r>
    </w:p>
    <w:p>
      <w:r>
        <w:t>Approved by Wilfy Gladwin-Nelson, Director and Designated Safeguarding Lead, Alt Outdoors Ltd. This policy will be reviewed annually or sooner if required.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